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5386"/>
        <w:gridCol w:w="1927"/>
        <w:gridCol w:w="2495"/>
      </w:tblGrid>
      <w:tr>
        <w:trPr>
          <w:trHeight w:val="1" w:hRule="atLeast"/>
          <w:jc w:val="left"/>
        </w:trPr>
        <w:tc>
          <w:tcPr>
            <w:tcW w:w="53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2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УТВЕРЖДАЮ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2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Председатель Комиссии</w:t>
            </w:r>
          </w:p>
        </w:tc>
      </w:tr>
      <w:tr>
        <w:trPr>
          <w:trHeight w:val="1" w:hRule="atLeast"/>
          <w:jc w:val="left"/>
        </w:trPr>
        <w:tc>
          <w:tcPr>
            <w:tcW w:w="53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2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      </w:t>
            </w:r>
          </w:p>
        </w:tc>
        <w:tc>
          <w:tcPr>
            <w:tcW w:w="24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16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М.Б. Ельчищев /</w:t>
            </w:r>
          </w:p>
        </w:tc>
      </w:tr>
      <w:tr>
        <w:trPr>
          <w:trHeight w:val="1" w:hRule="atLeast"/>
          <w:jc w:val="left"/>
        </w:trPr>
        <w:tc>
          <w:tcPr>
            <w:tcW w:w="53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2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         05.11.2019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г.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Заключение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Комиссии по землепользованию и застройке Верхососенского сельского поселения Красногвардейского района Белгородской области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 основании протокола заседания Комиссии                                    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u w:val="single"/>
          <w:shd w:fill="auto" w:val="clear"/>
        </w:rPr>
        <w:t xml:space="preserve">01.11. 2019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г.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соответствии с частью 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статьи 34 Федерального закона от 23 июня 2014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г. № 171-ФЗ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 внесении изменений в Земельный кодекс Российской Федерации и отдельные законодательные акты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 целью приведения в соответствие Правил землепользования и застройки Верхососенского сельского поселения Красногвардейского района (далее ПЗЗ))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Приказу Минэкономразвития России от 01.09.2014 г. № 540 (в редакции от 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февраля 2019 г.)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 утверждении классификатора видов разрешенного использования земельных участков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комиссия по землепользованию и застройке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Верхососенского сельского поселения Красногвардейского района рекомендует Главе администрации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Верхососенского сельского поселения Красногвардейского района принять решение о внесении в ПЗЗ следующие изменения: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  <w:t xml:space="preserve">Привести действующие ПЗЗ в части наименования видов разрешенного использования земельных участков и объектов капитального строительства в соответствие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Приказу Минэкономразвития России от 01.09.2014 г. № 540 (в редакции от 4 февраля 2019 г.)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 утверждении классификатора видов разрешенного использования земельных участков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tbl>
      <w:tblPr/>
      <w:tblGrid>
        <w:gridCol w:w="3190"/>
        <w:gridCol w:w="3190"/>
        <w:gridCol w:w="3190"/>
      </w:tblGrid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ПОДПИСИ:</w:t>
            </w:r>
          </w:p>
        </w:tc>
        <w:tc>
          <w:tcPr>
            <w:tcW w:w="3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секретарь комиссии</w:t>
            </w:r>
          </w:p>
        </w:tc>
        <w:tc>
          <w:tcPr>
            <w:tcW w:w="319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С.В. Сидельникова</w:t>
            </w: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члены комиссии</w:t>
            </w:r>
          </w:p>
        </w:tc>
        <w:tc>
          <w:tcPr>
            <w:tcW w:w="319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Л.Н. Теленькова</w:t>
            </w: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Г.Н. Демяшова</w:t>
            </w: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В.В. Титов</w:t>
            </w:r>
          </w:p>
        </w:tc>
      </w:tr>
    </w:tbl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