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119C" w14:textId="77777777" w:rsidR="00322E2E" w:rsidRDefault="00982B9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1A916112" w14:textId="77777777" w:rsidR="00322E2E" w:rsidRDefault="00322E2E">
      <w:pPr>
        <w:jc w:val="center"/>
        <w:rPr>
          <w:rFonts w:ascii="Arial" w:hAnsi="Arial" w:cs="Arial"/>
          <w:b/>
          <w:sz w:val="20"/>
          <w:szCs w:val="20"/>
        </w:rPr>
      </w:pPr>
    </w:p>
    <w:p w14:paraId="5645A962" w14:textId="77777777" w:rsidR="00322E2E" w:rsidRDefault="00982B9A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497FF722" w14:textId="61801A9B" w:rsidR="00322E2E" w:rsidRDefault="00001DF9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ВЕРХОСОСЕНСКОГО </w:t>
      </w:r>
      <w:r w:rsidR="00982B9A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14:paraId="4BA3F189" w14:textId="77777777" w:rsidR="00711368" w:rsidRDefault="00982B9A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14:paraId="4C3EFEDD" w14:textId="2742408A" w:rsidR="00001DF9" w:rsidRPr="00210706" w:rsidRDefault="00001DF9" w:rsidP="00210706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ПЯТОГО</w:t>
      </w:r>
      <w:r w:rsidR="00982B9A">
        <w:rPr>
          <w:rFonts w:ascii="Arial Narrow" w:hAnsi="Arial Narrow" w:cs="Arial"/>
          <w:b/>
          <w:sz w:val="36"/>
          <w:szCs w:val="36"/>
        </w:rPr>
        <w:t xml:space="preserve"> СОЗЫВА</w:t>
      </w:r>
    </w:p>
    <w:p w14:paraId="11872BEB" w14:textId="34FC4064" w:rsidR="00322E2E" w:rsidRDefault="00982B9A">
      <w:pPr>
        <w:jc w:val="center"/>
      </w:pPr>
      <w:r>
        <w:rPr>
          <w:rFonts w:ascii="Arial" w:hAnsi="Arial" w:cs="Arial"/>
          <w:b/>
          <w:sz w:val="18"/>
          <w:szCs w:val="18"/>
        </w:rPr>
        <w:t>Третье   заседание</w:t>
      </w:r>
    </w:p>
    <w:p w14:paraId="09AC8355" w14:textId="77777777" w:rsidR="00322E2E" w:rsidRDefault="00322E2E">
      <w:pPr>
        <w:jc w:val="center"/>
        <w:rPr>
          <w:rFonts w:ascii="Arial" w:hAnsi="Arial" w:cs="Arial"/>
          <w:b/>
          <w:sz w:val="16"/>
          <w:szCs w:val="16"/>
        </w:rPr>
      </w:pPr>
    </w:p>
    <w:p w14:paraId="3A3706C2" w14:textId="77777777" w:rsidR="00322E2E" w:rsidRDefault="00982B9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14:paraId="6C0B00C3" w14:textId="77777777" w:rsidR="00322E2E" w:rsidRDefault="00322E2E">
      <w:pPr>
        <w:jc w:val="center"/>
        <w:rPr>
          <w:rFonts w:ascii="Arial" w:hAnsi="Arial" w:cs="Arial"/>
          <w:sz w:val="16"/>
          <w:szCs w:val="16"/>
        </w:rPr>
      </w:pPr>
    </w:p>
    <w:p w14:paraId="7D293332" w14:textId="5B84F289" w:rsidR="00322E2E" w:rsidRDefault="00982B9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</w:t>
      </w:r>
      <w:r w:rsidR="00001DF9">
        <w:rPr>
          <w:rFonts w:ascii="Arial" w:hAnsi="Arial" w:cs="Arial"/>
          <w:b/>
          <w:sz w:val="17"/>
          <w:szCs w:val="17"/>
        </w:rPr>
        <w:t>ерхососна</w:t>
      </w:r>
    </w:p>
    <w:p w14:paraId="309DF6D5" w14:textId="77777777" w:rsidR="00322E2E" w:rsidRDefault="00982B9A">
      <w:r>
        <w:rPr>
          <w:rFonts w:ascii="Arial" w:hAnsi="Arial" w:cs="Arial"/>
          <w:b/>
          <w:sz w:val="18"/>
          <w:szCs w:val="18"/>
        </w:rPr>
        <w:t>«02» ноября 2023 г.                                                                                                                                       № 4</w:t>
      </w:r>
    </w:p>
    <w:p w14:paraId="371311FC" w14:textId="77777777" w:rsidR="00322E2E" w:rsidRDefault="00322E2E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5901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5901"/>
      </w:tblGrid>
      <w:tr w:rsidR="00322E2E" w14:paraId="0DA89D23" w14:textId="77777777">
        <w:trPr>
          <w:trHeight w:val="1519"/>
        </w:trPr>
        <w:tc>
          <w:tcPr>
            <w:tcW w:w="5901" w:type="dxa"/>
          </w:tcPr>
          <w:p w14:paraId="71A5CAC2" w14:textId="7E45DA87" w:rsidR="00322E2E" w:rsidRDefault="00982B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 изменений в решение земского собрания </w:t>
            </w:r>
            <w:r w:rsidR="00001DF9">
              <w:rPr>
                <w:b/>
                <w:sz w:val="28"/>
                <w:szCs w:val="28"/>
              </w:rPr>
              <w:t xml:space="preserve">Верхососенского </w:t>
            </w:r>
            <w:r>
              <w:rPr>
                <w:b/>
                <w:sz w:val="28"/>
                <w:szCs w:val="28"/>
              </w:rPr>
              <w:t xml:space="preserve">сельского поселения муниципального района «Красногвардейский  район» Белгородской области от </w:t>
            </w:r>
            <w:r w:rsidR="00001DF9">
              <w:rPr>
                <w:b/>
                <w:sz w:val="28"/>
                <w:szCs w:val="28"/>
              </w:rPr>
              <w:t>06</w:t>
            </w:r>
            <w:r>
              <w:rPr>
                <w:b/>
                <w:sz w:val="28"/>
                <w:szCs w:val="28"/>
              </w:rPr>
              <w:t xml:space="preserve"> ноября  2019 года № 4 «Об установлении  на территории </w:t>
            </w:r>
            <w:r w:rsidR="00001DF9">
              <w:rPr>
                <w:b/>
                <w:sz w:val="28"/>
                <w:szCs w:val="28"/>
              </w:rPr>
              <w:t xml:space="preserve">Верхососенского </w:t>
            </w:r>
            <w:r>
              <w:rPr>
                <w:b/>
                <w:sz w:val="28"/>
                <w:szCs w:val="28"/>
              </w:rPr>
              <w:t>сельского поселения муниципального района «Красногвардейский  район» Белгородской области земельного налога»</w:t>
            </w:r>
          </w:p>
          <w:p w14:paraId="006068FF" w14:textId="77777777" w:rsidR="00322E2E" w:rsidRDefault="00322E2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8A0F86C" w14:textId="77777777" w:rsidR="00322E2E" w:rsidRDefault="00322E2E"/>
    <w:p w14:paraId="72670B9F" w14:textId="63F01AD9" w:rsidR="00322E2E" w:rsidRDefault="00982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r w:rsidR="00001DF9">
        <w:rPr>
          <w:sz w:val="28"/>
          <w:szCs w:val="28"/>
        </w:rPr>
        <w:t xml:space="preserve">Верхососенского </w:t>
      </w:r>
      <w:r>
        <w:rPr>
          <w:sz w:val="28"/>
          <w:szCs w:val="28"/>
        </w:rPr>
        <w:t>сельского п</w:t>
      </w:r>
      <w:r w:rsidR="00001DF9">
        <w:rPr>
          <w:sz w:val="28"/>
          <w:szCs w:val="28"/>
        </w:rPr>
        <w:t>оселения,</w:t>
      </w:r>
      <w:r>
        <w:rPr>
          <w:sz w:val="28"/>
          <w:szCs w:val="28"/>
        </w:rPr>
        <w:t xml:space="preserve"> земское собрание </w:t>
      </w:r>
      <w:r w:rsidR="00711368">
        <w:rPr>
          <w:sz w:val="28"/>
          <w:szCs w:val="28"/>
        </w:rPr>
        <w:t xml:space="preserve">Верхососенского сельского поселения </w:t>
      </w:r>
      <w:r>
        <w:rPr>
          <w:b/>
          <w:sz w:val="28"/>
          <w:szCs w:val="28"/>
        </w:rPr>
        <w:t>решило:</w:t>
      </w:r>
    </w:p>
    <w:p w14:paraId="7635D497" w14:textId="4D62822F" w:rsidR="00322E2E" w:rsidRDefault="00982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</w:t>
      </w:r>
      <w:r w:rsidR="00001DF9">
        <w:rPr>
          <w:sz w:val="28"/>
          <w:szCs w:val="28"/>
        </w:rPr>
        <w:t xml:space="preserve">Верхососенского </w:t>
      </w:r>
      <w:r>
        <w:rPr>
          <w:sz w:val="28"/>
          <w:szCs w:val="28"/>
        </w:rPr>
        <w:t xml:space="preserve">сельского  поселения муниципального района «Красногвардейский  район» Белгородской области от </w:t>
      </w:r>
      <w:r w:rsidR="00001DF9">
        <w:rPr>
          <w:sz w:val="28"/>
          <w:szCs w:val="28"/>
        </w:rPr>
        <w:t>06</w:t>
      </w:r>
      <w:r>
        <w:rPr>
          <w:sz w:val="28"/>
          <w:szCs w:val="28"/>
        </w:rPr>
        <w:t xml:space="preserve"> ноября  2019 года  № 4 «Об установлении  на территории </w:t>
      </w:r>
      <w:r w:rsidR="00001DF9">
        <w:rPr>
          <w:sz w:val="28"/>
          <w:szCs w:val="28"/>
        </w:rPr>
        <w:t xml:space="preserve">Верхососенского </w:t>
      </w:r>
      <w:r>
        <w:rPr>
          <w:sz w:val="28"/>
          <w:szCs w:val="28"/>
        </w:rPr>
        <w:t>сельского поселения муниципального района «Красногвардейский  район» Белгородской области земельного налога» изменения, изложив абзац первый пункта 3 и подпункты 3.1-3.4 пункта 3 в следующей редакции:</w:t>
      </w:r>
    </w:p>
    <w:p w14:paraId="0A29A49D" w14:textId="77777777" w:rsidR="00322E2E" w:rsidRDefault="00982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Освобождаются от уплаты земельного налога:</w:t>
      </w:r>
    </w:p>
    <w:p w14:paraId="7A9CC2F8" w14:textId="77777777" w:rsidR="00322E2E" w:rsidRDefault="00982B9A">
      <w:pPr>
        <w:ind w:firstLine="709"/>
        <w:jc w:val="both"/>
      </w:pPr>
      <w:r>
        <w:rPr>
          <w:sz w:val="28"/>
          <w:szCs w:val="28"/>
        </w:rPr>
        <w:t>3.1. В размере 100 процентов подлежащей уплате налогоплательщиком суммы земельного налога:</w:t>
      </w:r>
    </w:p>
    <w:p w14:paraId="6AF09D2D" w14:textId="77777777" w:rsidR="00322E2E" w:rsidRDefault="00982B9A">
      <w:pPr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</w:rPr>
        <w:t>3.1.1. Многодетные родители, организовавшие крестьянские (фермерские) хозяйства.</w:t>
      </w:r>
    </w:p>
    <w:p w14:paraId="2BCAB592" w14:textId="77777777" w:rsidR="00322E2E" w:rsidRDefault="00982B9A">
      <w:pPr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3.2. В размере 100 процентов подлежащей уплате налогоплательщиком суммы земельного налога в отношении земельных участков в границах населенных пунктов поселения, находящихся в собственности, постоянном (бессрочном) пользовании или пожизненном наследуемом владении и </w:t>
      </w:r>
      <w:r>
        <w:rPr>
          <w:sz w:val="28"/>
          <w:szCs w:val="28"/>
        </w:rPr>
        <w:lastRenderedPageBreak/>
        <w:t>предназначенных для ведения личного подсобного хозяйства, садоводства, огородничества и животноводства, дачного хозяйства:</w:t>
      </w:r>
    </w:p>
    <w:p w14:paraId="1AA45D03" w14:textId="77777777" w:rsidR="00322E2E" w:rsidRDefault="00982B9A">
      <w:pPr>
        <w:widowControl w:val="0"/>
        <w:shd w:val="clear" w:color="auto" w:fill="FFFFFF"/>
        <w:tabs>
          <w:tab w:val="left" w:pos="504"/>
        </w:tabs>
        <w:ind w:right="-91" w:firstLine="709"/>
        <w:jc w:val="both"/>
        <w:rPr>
          <w:sz w:val="32"/>
          <w:szCs w:val="28"/>
        </w:rPr>
      </w:pPr>
      <w:r>
        <w:rPr>
          <w:sz w:val="28"/>
        </w:rPr>
        <w:t>3.2.1. 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</w:r>
    </w:p>
    <w:p w14:paraId="2E90EDB2" w14:textId="77777777" w:rsidR="00322E2E" w:rsidRDefault="00982B9A">
      <w:pPr>
        <w:widowControl w:val="0"/>
        <w:shd w:val="clear" w:color="auto" w:fill="FFFFFF"/>
        <w:tabs>
          <w:tab w:val="left" w:pos="504"/>
        </w:tabs>
        <w:ind w:right="-91" w:firstLine="709"/>
        <w:jc w:val="both"/>
        <w:rPr>
          <w:sz w:val="28"/>
        </w:rPr>
      </w:pPr>
      <w:r>
        <w:rPr>
          <w:sz w:val="28"/>
        </w:rPr>
        <w:t>3.2.2. Инвалиды I и II групп инвалидности;</w:t>
      </w:r>
    </w:p>
    <w:p w14:paraId="08FB8296" w14:textId="77777777" w:rsidR="00322E2E" w:rsidRDefault="00982B9A">
      <w:pPr>
        <w:widowControl w:val="0"/>
        <w:shd w:val="clear" w:color="auto" w:fill="FFFFFF"/>
        <w:tabs>
          <w:tab w:val="left" w:pos="504"/>
        </w:tabs>
        <w:ind w:right="-91" w:firstLine="709"/>
        <w:jc w:val="both"/>
        <w:rPr>
          <w:sz w:val="36"/>
          <w:szCs w:val="28"/>
        </w:rPr>
      </w:pPr>
      <w:r>
        <w:rPr>
          <w:sz w:val="28"/>
        </w:rPr>
        <w:t>3.2.3.Участники ликвидации последствий катастрофы на Чернобыльской АЭС;</w:t>
      </w:r>
    </w:p>
    <w:p w14:paraId="33CD5B75" w14:textId="30450FA4" w:rsidR="00322E2E" w:rsidRDefault="00982B9A">
      <w:pPr>
        <w:widowControl w:val="0"/>
        <w:shd w:val="clear" w:color="auto" w:fill="FFFFFF"/>
        <w:tabs>
          <w:tab w:val="left" w:pos="504"/>
        </w:tabs>
        <w:ind w:right="-91" w:firstLine="709"/>
        <w:jc w:val="both"/>
        <w:rPr>
          <w:i/>
          <w:sz w:val="36"/>
          <w:szCs w:val="28"/>
          <w:u w:val="single"/>
        </w:rPr>
      </w:pPr>
      <w:r>
        <w:rPr>
          <w:sz w:val="28"/>
        </w:rPr>
        <w:t>3.2.4. Военнослужащие граждане, уволенны</w:t>
      </w:r>
      <w:r w:rsidR="00001DF9">
        <w:rPr>
          <w:sz w:val="28"/>
        </w:rPr>
        <w:t>е</w:t>
      </w:r>
      <w:r>
        <w:rPr>
          <w:sz w:val="28"/>
        </w:rPr>
        <w:t xml:space="preserve">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двадцать лет и более. Члены семей военнослужащих, потерявших кормильца, признаваемые таковыми в соответствии с Федеральным законом от 27 мая 1998 года №76-ФЗ "О статусе военнослужащих". Члены семей сотрудников органов внутренних дел, потерявших кормильца при исполнении служебных обязанностей;</w:t>
      </w:r>
    </w:p>
    <w:p w14:paraId="683A5C5C" w14:textId="77777777" w:rsidR="00322E2E" w:rsidRDefault="00982B9A">
      <w:pPr>
        <w:widowControl w:val="0"/>
        <w:shd w:val="clear" w:color="auto" w:fill="FFFFFF"/>
        <w:tabs>
          <w:tab w:val="left" w:pos="504"/>
        </w:tabs>
        <w:ind w:right="-91" w:firstLine="709"/>
        <w:jc w:val="both"/>
        <w:rPr>
          <w:sz w:val="36"/>
          <w:szCs w:val="28"/>
        </w:rPr>
      </w:pPr>
      <w:r>
        <w:rPr>
          <w:sz w:val="28"/>
        </w:rPr>
        <w:t>3.2.5. Герои Советского Союза, Героев Российской Федерации, Герои Социалистического труда и полные кавалеры орденов Славы, трудовой Славы и «За службу Родине в Вооруженных Силах СССР»;</w:t>
      </w:r>
    </w:p>
    <w:p w14:paraId="21F632DB" w14:textId="77777777" w:rsidR="00322E2E" w:rsidRDefault="00982B9A">
      <w:pPr>
        <w:widowControl w:val="0"/>
        <w:shd w:val="clear" w:color="auto" w:fill="FFFFFF"/>
        <w:tabs>
          <w:tab w:val="left" w:pos="504"/>
        </w:tabs>
        <w:ind w:right="-91" w:firstLine="709"/>
        <w:jc w:val="both"/>
        <w:rPr>
          <w:sz w:val="28"/>
        </w:rPr>
      </w:pPr>
      <w:r>
        <w:rPr>
          <w:sz w:val="28"/>
        </w:rPr>
        <w:t>3.2.6. Инвалиды с детства, дети-инвалиды;</w:t>
      </w:r>
    </w:p>
    <w:p w14:paraId="7D09B194" w14:textId="77777777" w:rsidR="00322E2E" w:rsidRDefault="00982B9A">
      <w:pPr>
        <w:widowControl w:val="0"/>
        <w:shd w:val="clear" w:color="auto" w:fill="FFFFFF"/>
        <w:tabs>
          <w:tab w:val="left" w:pos="0"/>
        </w:tabs>
        <w:ind w:right="-91" w:firstLine="709"/>
        <w:jc w:val="both"/>
        <w:rPr>
          <w:sz w:val="28"/>
        </w:rPr>
      </w:pPr>
      <w:r>
        <w:rPr>
          <w:sz w:val="28"/>
        </w:rPr>
        <w:t>3.2.7. Родители (усыновители, опекуны, попечители) ребенка-инвалида, опекуны инвалида с детства, признанного судом недееспособным; один из детей в семье,  где есть родители инвалиды;</w:t>
      </w:r>
    </w:p>
    <w:p w14:paraId="77EE798B" w14:textId="77777777" w:rsidR="00322E2E" w:rsidRDefault="00982B9A">
      <w:pPr>
        <w:widowControl w:val="0"/>
        <w:shd w:val="clear" w:color="auto" w:fill="FFFFFF"/>
        <w:tabs>
          <w:tab w:val="left" w:pos="504"/>
        </w:tabs>
        <w:ind w:right="-91" w:firstLine="709"/>
        <w:jc w:val="both"/>
      </w:pPr>
      <w:r>
        <w:rPr>
          <w:sz w:val="28"/>
        </w:rPr>
        <w:t>3.2.8. Ветераны и инвалиды Великой Отечественной войны, а также ветераны и инвалиды боевых действий;</w:t>
      </w:r>
    </w:p>
    <w:p w14:paraId="12B9B03A" w14:textId="77777777" w:rsidR="00322E2E" w:rsidRDefault="00982B9A">
      <w:pPr>
        <w:widowControl w:val="0"/>
        <w:shd w:val="clear" w:color="auto" w:fill="FFFFFF"/>
        <w:tabs>
          <w:tab w:val="left" w:pos="504"/>
        </w:tabs>
        <w:ind w:right="-9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3.2.9. Родители в семье, признанной многодетной в соответствии со статьей 63 Социального кодекса Белгородской области;</w:t>
      </w:r>
    </w:p>
    <w:p w14:paraId="78AA55BE" w14:textId="77777777" w:rsidR="00322E2E" w:rsidRDefault="00982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размере 100 процентов подлежащей уплате налогоплательщиком суммы земельного налога:</w:t>
      </w:r>
    </w:p>
    <w:p w14:paraId="39A84E76" w14:textId="77777777" w:rsidR="00322E2E" w:rsidRDefault="00982B9A">
      <w:pPr>
        <w:widowControl w:val="0"/>
        <w:shd w:val="clear" w:color="auto" w:fill="FFFFFF"/>
        <w:tabs>
          <w:tab w:val="left" w:pos="504"/>
        </w:tabs>
        <w:ind w:right="-91" w:firstLine="709"/>
        <w:jc w:val="both"/>
      </w:pPr>
      <w:r>
        <w:rPr>
          <w:sz w:val="28"/>
          <w:szCs w:val="28"/>
        </w:rPr>
        <w:t>3.3.1.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фонда.</w:t>
      </w:r>
    </w:p>
    <w:p w14:paraId="08D6E933" w14:textId="77777777" w:rsidR="00322E2E" w:rsidRDefault="00982B9A">
      <w:pPr>
        <w:widowControl w:val="0"/>
        <w:shd w:val="clear" w:color="auto" w:fill="FFFFFF"/>
        <w:tabs>
          <w:tab w:val="left" w:pos="504"/>
        </w:tabs>
        <w:ind w:right="-91" w:firstLine="709"/>
        <w:jc w:val="both"/>
      </w:pPr>
      <w:r>
        <w:rPr>
          <w:sz w:val="28"/>
          <w:szCs w:val="28"/>
        </w:rPr>
        <w:t>3.4. В размере 25 процентов подлежащей уплате налогоплательщиком суммы земельного налога в отношении земельного участка, предназначенного для индивидуального жилищного строительства или ведения личного подсобного хозяйства в границах населенных пунктов поселения:</w:t>
      </w:r>
    </w:p>
    <w:p w14:paraId="37BD0552" w14:textId="77777777" w:rsidR="00322E2E" w:rsidRDefault="00982B9A">
      <w:pPr>
        <w:widowControl w:val="0"/>
        <w:shd w:val="clear" w:color="auto" w:fill="FFFFFF"/>
        <w:tabs>
          <w:tab w:val="left" w:pos="504"/>
        </w:tabs>
        <w:ind w:right="-91" w:firstLine="709"/>
        <w:jc w:val="both"/>
      </w:pPr>
      <w:r>
        <w:rPr>
          <w:sz w:val="28"/>
          <w:szCs w:val="28"/>
        </w:rPr>
        <w:t>3.4.1.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года.</w:t>
      </w:r>
    </w:p>
    <w:p w14:paraId="6981F2AE" w14:textId="77777777" w:rsidR="00322E2E" w:rsidRDefault="00982B9A">
      <w:pPr>
        <w:ind w:firstLine="709"/>
        <w:jc w:val="both"/>
        <w:rPr>
          <w:sz w:val="28"/>
        </w:rPr>
      </w:pPr>
      <w:r>
        <w:rPr>
          <w:sz w:val="28"/>
        </w:rPr>
        <w:t xml:space="preserve">Налоговая льгота, предусмотренная настоящим пунктом решения, предоставляется в отношении одного объекта налогообложения по выбору </w:t>
      </w:r>
      <w:r>
        <w:rPr>
          <w:sz w:val="28"/>
        </w:rPr>
        <w:lastRenderedPageBreak/>
        <w:t>налогоплательщика вне зависимости от количества оснований для применения налоговых льгот.</w:t>
      </w:r>
    </w:p>
    <w:p w14:paraId="3947D986" w14:textId="77777777" w:rsidR="00322E2E" w:rsidRDefault="00982B9A">
      <w:pPr>
        <w:widowControl w:val="0"/>
        <w:shd w:val="clear" w:color="auto" w:fill="FFFFFF"/>
        <w:tabs>
          <w:tab w:val="left" w:pos="504"/>
        </w:tabs>
        <w:ind w:right="-91" w:firstLine="709"/>
        <w:jc w:val="both"/>
        <w:rPr>
          <w:sz w:val="28"/>
        </w:rPr>
      </w:pPr>
      <w:r>
        <w:rPr>
          <w:sz w:val="28"/>
        </w:rPr>
        <w:t>Налоговая льгота, предусмотренная настоящим пунктом решения, предоставляется в отношении объекта налогообложения, не используемого налогоплательщиком в предпринимательской деятельности.».</w:t>
      </w:r>
    </w:p>
    <w:p w14:paraId="1470BB21" w14:textId="326723D3" w:rsidR="00322E2E" w:rsidRDefault="00982B9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«Знамя труда» и разместить на официальном сайте </w:t>
      </w:r>
      <w:r w:rsidR="00001DF9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43C7A579" w14:textId="77777777" w:rsidR="00322E2E" w:rsidRDefault="00982B9A">
      <w:pPr>
        <w:ind w:firstLine="709"/>
        <w:jc w:val="both"/>
      </w:pPr>
      <w:r>
        <w:rPr>
          <w:sz w:val="28"/>
          <w:szCs w:val="23"/>
          <w:shd w:val="clear" w:color="auto" w:fill="FFFFFF"/>
        </w:rPr>
        <w:t>3. Настоящее решение вступает в силу с 01 января 2024 года, но не ранее, чем по истечении одного месяца со дня его официального опубликования.</w:t>
      </w:r>
      <w:r>
        <w:rPr>
          <w:sz w:val="36"/>
          <w:szCs w:val="28"/>
        </w:rPr>
        <w:t xml:space="preserve"> </w:t>
      </w:r>
    </w:p>
    <w:p w14:paraId="5D23ED8B" w14:textId="77777777" w:rsidR="00322E2E" w:rsidRDefault="00322E2E">
      <w:pPr>
        <w:tabs>
          <w:tab w:val="left" w:pos="8652"/>
        </w:tabs>
        <w:jc w:val="right"/>
        <w:rPr>
          <w:sz w:val="28"/>
          <w:szCs w:val="28"/>
        </w:rPr>
      </w:pPr>
    </w:p>
    <w:p w14:paraId="465CDE7D" w14:textId="77777777" w:rsidR="00322E2E" w:rsidRDefault="00322E2E">
      <w:pPr>
        <w:tabs>
          <w:tab w:val="left" w:pos="8652"/>
        </w:tabs>
        <w:rPr>
          <w:sz w:val="28"/>
          <w:szCs w:val="28"/>
        </w:rPr>
      </w:pPr>
    </w:p>
    <w:p w14:paraId="73D037F3" w14:textId="7355BBAA" w:rsidR="00322E2E" w:rsidRPr="000E212F" w:rsidRDefault="000E212F">
      <w:pPr>
        <w:tabs>
          <w:tab w:val="left" w:pos="8652"/>
        </w:tabs>
        <w:rPr>
          <w:b/>
          <w:bCs/>
          <w:sz w:val="28"/>
          <w:szCs w:val="28"/>
        </w:rPr>
      </w:pPr>
      <w:r w:rsidRPr="000E212F">
        <w:rPr>
          <w:b/>
          <w:bCs/>
          <w:noProof/>
          <w:sz w:val="28"/>
          <w:szCs w:val="28"/>
          <w:lang w:eastAsia="ru-RU"/>
        </w:rPr>
        <w:t>Глава Верхососенского сельского поселения                          Е.Н. Толстых</w:t>
      </w:r>
      <w:r w:rsidR="00982B9A" w:rsidRPr="000E212F">
        <w:rPr>
          <w:b/>
          <w:bCs/>
          <w:sz w:val="28"/>
          <w:szCs w:val="28"/>
        </w:rPr>
        <w:tab/>
      </w:r>
    </w:p>
    <w:sectPr w:rsidR="00322E2E" w:rsidRPr="000E212F">
      <w:pgSz w:w="11906" w:h="16838"/>
      <w:pgMar w:top="1134" w:right="851" w:bottom="567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D57C" w14:textId="77777777" w:rsidR="004D340D" w:rsidRDefault="004D340D">
      <w:r>
        <w:separator/>
      </w:r>
    </w:p>
  </w:endnote>
  <w:endnote w:type="continuationSeparator" w:id="0">
    <w:p w14:paraId="21A51DB8" w14:textId="77777777" w:rsidR="004D340D" w:rsidRDefault="004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C0AD" w14:textId="77777777" w:rsidR="004D340D" w:rsidRDefault="004D340D">
      <w:r>
        <w:separator/>
      </w:r>
    </w:p>
  </w:footnote>
  <w:footnote w:type="continuationSeparator" w:id="0">
    <w:p w14:paraId="3A206444" w14:textId="77777777" w:rsidR="004D340D" w:rsidRDefault="004D3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2E"/>
    <w:rsid w:val="00001DF9"/>
    <w:rsid w:val="00095BEA"/>
    <w:rsid w:val="000E212F"/>
    <w:rsid w:val="001A5EE9"/>
    <w:rsid w:val="00210706"/>
    <w:rsid w:val="00322E2E"/>
    <w:rsid w:val="004D340D"/>
    <w:rsid w:val="005854AD"/>
    <w:rsid w:val="00711368"/>
    <w:rsid w:val="00982B9A"/>
    <w:rsid w:val="00E960E8"/>
    <w:rsid w:val="00F03C9F"/>
    <w:rsid w:val="00FD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D8D9"/>
  <w15:docId w15:val="{70708EA1-3096-4F5B-8BC4-67FCA155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jc w:val="both"/>
    </w:pPr>
    <w:rPr>
      <w:sz w:val="28"/>
      <w:szCs w:val="28"/>
    </w:r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Пользователь</cp:lastModifiedBy>
  <cp:revision>9</cp:revision>
  <dcterms:created xsi:type="dcterms:W3CDTF">2023-10-31T12:43:00Z</dcterms:created>
  <dcterms:modified xsi:type="dcterms:W3CDTF">2023-11-02T10:57:00Z</dcterms:modified>
  <dc:language>en-US</dc:language>
</cp:coreProperties>
</file>