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39"/>
        <w:gridCol w:w="266"/>
        <w:gridCol w:w="272"/>
        <w:gridCol w:w="274"/>
        <w:gridCol w:w="281"/>
        <w:gridCol w:w="285"/>
        <w:gridCol w:w="291"/>
        <w:gridCol w:w="295"/>
        <w:gridCol w:w="301"/>
        <w:gridCol w:w="303"/>
        <w:gridCol w:w="310"/>
        <w:gridCol w:w="316"/>
        <w:gridCol w:w="321"/>
        <w:gridCol w:w="935"/>
        <w:gridCol w:w="327"/>
        <w:gridCol w:w="332"/>
        <w:gridCol w:w="338"/>
        <w:gridCol w:w="346"/>
        <w:gridCol w:w="353"/>
        <w:gridCol w:w="358"/>
        <w:gridCol w:w="254"/>
        <w:gridCol w:w="364"/>
        <w:gridCol w:w="341"/>
        <w:gridCol w:w="370"/>
        <w:gridCol w:w="340"/>
        <w:gridCol w:w="228"/>
        <w:gridCol w:w="378"/>
        <w:gridCol w:w="227"/>
        <w:gridCol w:w="369"/>
        <w:gridCol w:w="567"/>
        <w:gridCol w:w="311"/>
        <w:gridCol w:w="383"/>
        <w:gridCol w:w="392"/>
        <w:gridCol w:w="400"/>
        <w:gridCol w:w="651"/>
        <w:gridCol w:w="397"/>
        <w:gridCol w:w="2724"/>
        <w:gridCol w:w="410"/>
        <w:gridCol w:w="418"/>
      </w:tblGrid>
      <w:tr>
        <w:trPr>
          <w:trHeight w:val="1" w:hRule="atLeast"/>
          <w:jc w:val="left"/>
        </w:trPr>
        <w:tc>
          <w:tcPr>
            <w:tcW w:w="16567" w:type="dxa"/>
            <w:gridSpan w:val="39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20" w:after="20" w:line="240"/>
              <w:ind w:right="113" w:left="113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ИЗВЕЩЕНИЕ О ПРОВЕДЕНИИ ЗАСЕДАНИЯ СОГЛАСИТЕЛЬНОЙ</w:t>
            </w:r>
          </w:p>
          <w:p>
            <w:pPr>
              <w:spacing w:before="20" w:after="2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>
        <w:trPr>
          <w:trHeight w:val="1" w:hRule="atLeast"/>
          <w:jc w:val="left"/>
        </w:trPr>
        <w:tc>
          <w:tcPr>
            <w:tcW w:w="16567" w:type="dxa"/>
            <w:gridSpan w:val="39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170" w:left="170" w:firstLine="567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>
        <w:trPr>
          <w:trHeight w:val="1" w:hRule="atLeast"/>
          <w:jc w:val="left"/>
        </w:trPr>
        <w:tc>
          <w:tcPr>
            <w:tcW w:w="8372" w:type="dxa"/>
            <w:gridSpan w:val="24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17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субъект Российской Федерации</w:t>
            </w:r>
          </w:p>
        </w:tc>
        <w:tc>
          <w:tcPr>
            <w:tcW w:w="7367" w:type="dxa"/>
            <w:gridSpan w:val="1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</w:t>
            </w:r>
          </w:p>
        </w:tc>
        <w:tc>
          <w:tcPr>
            <w:tcW w:w="82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</w:p>
        </w:tc>
      </w:tr>
      <w:tr>
        <w:trPr>
          <w:trHeight w:val="1" w:hRule="atLeast"/>
          <w:jc w:val="left"/>
        </w:trPr>
        <w:tc>
          <w:tcPr>
            <w:tcW w:w="8372" w:type="dxa"/>
            <w:gridSpan w:val="24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17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образование</w:t>
            </w:r>
          </w:p>
        </w:tc>
        <w:tc>
          <w:tcPr>
            <w:tcW w:w="7367" w:type="dxa"/>
            <w:gridSpan w:val="1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Красногвардейский район</w:t>
            </w:r>
          </w:p>
        </w:tc>
        <w:tc>
          <w:tcPr>
            <w:tcW w:w="82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</w:p>
        </w:tc>
      </w:tr>
      <w:tr>
        <w:trPr>
          <w:trHeight w:val="1" w:hRule="atLeast"/>
          <w:jc w:val="left"/>
        </w:trPr>
        <w:tc>
          <w:tcPr>
            <w:tcW w:w="8372" w:type="dxa"/>
            <w:gridSpan w:val="24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17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населенный пункт</w:t>
            </w:r>
          </w:p>
        </w:tc>
        <w:tc>
          <w:tcPr>
            <w:tcW w:w="7367" w:type="dxa"/>
            <w:gridSpan w:val="1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с. Верхососна</w:t>
            </w:r>
          </w:p>
        </w:tc>
        <w:tc>
          <w:tcPr>
            <w:tcW w:w="82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</w:p>
        </w:tc>
      </w:tr>
      <w:tr>
        <w:trPr>
          <w:trHeight w:val="1" w:hRule="atLeast"/>
          <w:jc w:val="left"/>
        </w:trPr>
        <w:tc>
          <w:tcPr>
            <w:tcW w:w="16567" w:type="dxa"/>
            <w:gridSpan w:val="39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40" w:after="0" w:line="240"/>
              <w:ind w:right="170" w:left="17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кадастрового квартала (нескольких смежных кадастровых кварталов):</w:t>
            </w:r>
          </w:p>
        </w:tc>
      </w:tr>
      <w:tr>
        <w:trPr>
          <w:trHeight w:val="1" w:hRule="atLeast"/>
          <w:jc w:val="left"/>
        </w:trPr>
        <w:tc>
          <w:tcPr>
            <w:tcW w:w="805" w:type="dxa"/>
            <w:gridSpan w:val="2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44" w:type="dxa"/>
            <w:gridSpan w:val="3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31:21:0405023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ул. Школьная, ул. им. Шершунова, ул. Центральная,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с. Верхососна</w:t>
            </w:r>
          </w:p>
        </w:tc>
        <w:tc>
          <w:tcPr>
            <w:tcW w:w="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567" w:type="dxa"/>
            <w:gridSpan w:val="39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20" w:line="240"/>
              <w:ind w:right="170" w:left="17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соответствии с  муниципальными  контрактами</w:t>
            </w:r>
          </w:p>
        </w:tc>
      </w:tr>
      <w:tr>
        <w:trPr>
          <w:trHeight w:val="1" w:hRule="atLeast"/>
          <w:jc w:val="left"/>
        </w:trPr>
        <w:tc>
          <w:tcPr>
            <w:tcW w:w="1632" w:type="dxa"/>
            <w:gridSpan w:val="5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17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</w:t>
            </w:r>
          </w:p>
        </w:tc>
        <w:tc>
          <w:tcPr>
            <w:tcW w:w="57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</w:p>
        </w:tc>
        <w:tc>
          <w:tcPr>
            <w:tcW w:w="1209" w:type="dxa"/>
            <w:gridSpan w:val="4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</w:t>
            </w:r>
          </w:p>
        </w:tc>
        <w:tc>
          <w:tcPr>
            <w:tcW w:w="63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631" w:type="dxa"/>
            <w:gridSpan w:val="6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мая</w:t>
            </w:r>
          </w:p>
        </w:tc>
        <w:tc>
          <w:tcPr>
            <w:tcW w:w="3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2020</w:t>
            </w:r>
          </w:p>
        </w:tc>
        <w:tc>
          <w:tcPr>
            <w:tcW w:w="938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 №</w:t>
            </w:r>
          </w:p>
        </w:tc>
        <w:tc>
          <w:tcPr>
            <w:tcW w:w="4075" w:type="dxa"/>
            <w:gridSpan w:val="10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01263000379200000190001</w:t>
            </w:r>
          </w:p>
        </w:tc>
        <w:tc>
          <w:tcPr>
            <w:tcW w:w="355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567" w:type="dxa"/>
            <w:gridSpan w:val="39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17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выполняются комплексные кадастровые работы.</w:t>
            </w:r>
          </w:p>
        </w:tc>
      </w:tr>
      <w:tr>
        <w:trPr>
          <w:trHeight w:val="1" w:hRule="atLeast"/>
          <w:jc w:val="left"/>
        </w:trPr>
        <w:tc>
          <w:tcPr>
            <w:tcW w:w="16567" w:type="dxa"/>
            <w:gridSpan w:val="39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170" w:left="170" w:firstLine="567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>
        <w:trPr>
          <w:trHeight w:val="1" w:hRule="atLeast"/>
          <w:jc w:val="left"/>
        </w:trPr>
        <w:tc>
          <w:tcPr>
            <w:tcW w:w="805" w:type="dxa"/>
            <w:gridSpan w:val="2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44" w:type="dxa"/>
            <w:gridSpan w:val="36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309920,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г. Бирюч, пл. Соборная, 1</w:t>
            </w:r>
          </w:p>
        </w:tc>
        <w:tc>
          <w:tcPr>
            <w:tcW w:w="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567" w:type="dxa"/>
            <w:gridSpan w:val="39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170" w:left="17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или на официальных сайтах в информационно-телекоммуникационной сети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»: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805" w:type="dxa"/>
            <w:gridSpan w:val="2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70" w:type="dxa"/>
            <w:gridSpan w:val="30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Администрация Красногвардейского района</w:t>
            </w:r>
          </w:p>
        </w:tc>
        <w:tc>
          <w:tcPr>
            <w:tcW w:w="79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2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https://www.biryuch.ru/</w:t>
              </w:r>
            </w:hyperlink>
          </w:p>
        </w:tc>
        <w:tc>
          <w:tcPr>
            <w:tcW w:w="82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;</w:t>
            </w:r>
          </w:p>
        </w:tc>
      </w:tr>
      <w:tr>
        <w:trPr>
          <w:trHeight w:val="1" w:hRule="atLeast"/>
          <w:jc w:val="left"/>
        </w:trPr>
        <w:tc>
          <w:tcPr>
            <w:tcW w:w="805" w:type="dxa"/>
            <w:gridSpan w:val="2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70" w:type="dxa"/>
            <w:gridSpan w:val="30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Департамент имущественных и земельных отношений Белгородской области</w:t>
            </w:r>
          </w:p>
        </w:tc>
        <w:tc>
          <w:tcPr>
            <w:tcW w:w="79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2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http://dizo31.ru/</w:t>
              </w:r>
            </w:hyperlink>
          </w:p>
        </w:tc>
        <w:tc>
          <w:tcPr>
            <w:tcW w:w="82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;</w:t>
            </w:r>
          </w:p>
        </w:tc>
      </w:tr>
      <w:tr>
        <w:trPr>
          <w:trHeight w:val="1" w:hRule="atLeast"/>
          <w:jc w:val="left"/>
        </w:trPr>
        <w:tc>
          <w:tcPr>
            <w:tcW w:w="805" w:type="dxa"/>
            <w:gridSpan w:val="2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70" w:type="dxa"/>
            <w:gridSpan w:val="30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79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2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http://rosreestr.ru/</w:t>
              </w:r>
            </w:hyperlink>
          </w:p>
        </w:tc>
        <w:tc>
          <w:tcPr>
            <w:tcW w:w="82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</w:tr>
      <w:tr>
        <w:trPr>
          <w:trHeight w:val="837" w:hRule="auto"/>
          <w:jc w:val="left"/>
        </w:trPr>
        <w:tc>
          <w:tcPr>
            <w:tcW w:w="16567" w:type="dxa"/>
            <w:gridSpan w:val="39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keepLines w:val="true"/>
              <w:spacing w:before="240" w:after="0" w:line="240"/>
              <w:ind w:right="170" w:left="170" w:firstLine="567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>
        <w:trPr>
          <w:trHeight w:val="1" w:hRule="atLeast"/>
          <w:jc w:val="left"/>
        </w:trPr>
        <w:tc>
          <w:tcPr>
            <w:tcW w:w="805" w:type="dxa"/>
            <w:gridSpan w:val="2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44" w:type="dxa"/>
            <w:gridSpan w:val="36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31:21:0405023</w:t>
            </w:r>
          </w:p>
        </w:tc>
        <w:tc>
          <w:tcPr>
            <w:tcW w:w="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986" w:type="dxa"/>
            <w:gridSpan w:val="17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17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состоится по адресу:</w:t>
            </w:r>
          </w:p>
        </w:tc>
        <w:tc>
          <w:tcPr>
            <w:tcW w:w="10163" w:type="dxa"/>
            <w:gridSpan w:val="21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309936,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с. Верхососна, ул. Центральная, д.15</w:t>
            </w:r>
          </w:p>
        </w:tc>
        <w:tc>
          <w:tcPr>
            <w:tcW w:w="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</w:p>
        </w:tc>
        <w:tc>
          <w:tcPr>
            <w:tcW w:w="1426" w:type="dxa"/>
            <w:gridSpan w:val="5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60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882" w:type="dxa"/>
            <w:gridSpan w:val="4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августа</w:t>
            </w:r>
          </w:p>
        </w:tc>
        <w:tc>
          <w:tcPr>
            <w:tcW w:w="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1" w:type="dxa"/>
            <w:gridSpan w:val="6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2020</w:t>
            </w:r>
          </w:p>
        </w:tc>
        <w:tc>
          <w:tcPr>
            <w:tcW w:w="1075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  в</w:t>
            </w:r>
          </w:p>
        </w:tc>
        <w:tc>
          <w:tcPr>
            <w:tcW w:w="56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97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часов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00</w:t>
            </w:r>
          </w:p>
        </w:tc>
        <w:tc>
          <w:tcPr>
            <w:tcW w:w="6086" w:type="dxa"/>
            <w:gridSpan w:val="9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57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минут.</w:t>
            </w:r>
          </w:p>
        </w:tc>
      </w:tr>
      <w:tr>
        <w:trPr>
          <w:trHeight w:val="1" w:hRule="atLeast"/>
          <w:jc w:val="left"/>
        </w:trPr>
        <w:tc>
          <w:tcPr>
            <w:tcW w:w="16567" w:type="dxa"/>
            <w:gridSpan w:val="39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keepLines w:val="true"/>
              <w:spacing w:before="20" w:after="20" w:line="240"/>
              <w:ind w:right="170" w:left="170" w:firstLine="567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>
        <w:trPr>
          <w:trHeight w:val="1" w:hRule="atLeast"/>
          <w:jc w:val="left"/>
        </w:trPr>
        <w:tc>
          <w:tcPr>
            <w:tcW w:w="16567" w:type="dxa"/>
            <w:gridSpan w:val="39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keepLines w:val="true"/>
              <w:spacing w:before="20" w:after="0" w:line="240"/>
              <w:ind w:right="170" w:left="170" w:firstLine="567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>
        <w:trPr>
          <w:trHeight w:val="1" w:hRule="atLeast"/>
          <w:jc w:val="left"/>
        </w:trPr>
        <w:tc>
          <w:tcPr>
            <w:tcW w:w="1351" w:type="dxa"/>
            <w:gridSpan w:val="4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17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</w:p>
        </w:tc>
        <w:tc>
          <w:tcPr>
            <w:tcW w:w="56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</w:p>
        </w:tc>
        <w:tc>
          <w:tcPr>
            <w:tcW w:w="887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  <w:tc>
          <w:tcPr>
            <w:tcW w:w="929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915" w:type="dxa"/>
            <w:gridSpan w:val="4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июля</w:t>
            </w:r>
          </w:p>
        </w:tc>
        <w:tc>
          <w:tcPr>
            <w:tcW w:w="68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9" w:type="dxa"/>
            <w:gridSpan w:val="4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2020</w:t>
            </w:r>
          </w:p>
        </w:tc>
        <w:tc>
          <w:tcPr>
            <w:tcW w:w="1051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 по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</w:p>
        </w:tc>
        <w:tc>
          <w:tcPr>
            <w:tcW w:w="606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2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247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августа</w:t>
            </w:r>
          </w:p>
        </w:tc>
        <w:tc>
          <w:tcPr>
            <w:tcW w:w="77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2020</w:t>
            </w:r>
          </w:p>
        </w:tc>
        <w:tc>
          <w:tcPr>
            <w:tcW w:w="3949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57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 и</w:t>
            </w:r>
          </w:p>
        </w:tc>
      </w:tr>
      <w:tr>
        <w:trPr>
          <w:trHeight w:val="1" w:hRule="atLeast"/>
          <w:jc w:val="left"/>
        </w:trPr>
        <w:tc>
          <w:tcPr>
            <w:tcW w:w="1351" w:type="dxa"/>
            <w:gridSpan w:val="4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17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</w:p>
        </w:tc>
        <w:tc>
          <w:tcPr>
            <w:tcW w:w="56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</w:p>
        </w:tc>
        <w:tc>
          <w:tcPr>
            <w:tcW w:w="887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929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915" w:type="dxa"/>
            <w:gridSpan w:val="4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августа</w:t>
            </w:r>
          </w:p>
        </w:tc>
        <w:tc>
          <w:tcPr>
            <w:tcW w:w="68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9" w:type="dxa"/>
            <w:gridSpan w:val="4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2020</w:t>
            </w:r>
          </w:p>
        </w:tc>
        <w:tc>
          <w:tcPr>
            <w:tcW w:w="1051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 по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</w:p>
        </w:tc>
        <w:tc>
          <w:tcPr>
            <w:tcW w:w="606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2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247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сентября</w:t>
            </w:r>
          </w:p>
        </w:tc>
        <w:tc>
          <w:tcPr>
            <w:tcW w:w="77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2020</w:t>
            </w:r>
          </w:p>
        </w:tc>
        <w:tc>
          <w:tcPr>
            <w:tcW w:w="3949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57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</w:t>
            </w:r>
          </w:p>
        </w:tc>
      </w:tr>
      <w:tr>
        <w:trPr>
          <w:trHeight w:val="1" w:hRule="atLeast"/>
          <w:jc w:val="left"/>
        </w:trPr>
        <w:tc>
          <w:tcPr>
            <w:tcW w:w="16567" w:type="dxa"/>
            <w:gridSpan w:val="39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keepLines w:val="true"/>
              <w:spacing w:before="20" w:after="0" w:line="240"/>
              <w:ind w:right="170" w:left="170" w:firstLine="567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Возражения оформляются в соответствии с частью 15 статьи 42.10 Федерального закона от                   24 июля 2007 г. № 221-ФЗ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 кадастровой деятельности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>
        <w:trPr>
          <w:trHeight w:val="1" w:hRule="atLeast"/>
          <w:jc w:val="left"/>
        </w:trPr>
        <w:tc>
          <w:tcPr>
            <w:tcW w:w="16567" w:type="dxa"/>
            <w:gridSpan w:val="39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keepLines w:val="true"/>
              <w:spacing w:before="0" w:after="240" w:line="240"/>
              <w:ind w:right="170" w:left="170" w:firstLine="567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dizo31.ru/" Id="docRId1" Type="http://schemas.openxmlformats.org/officeDocument/2006/relationships/hyperlink"/><Relationship Target="numbering.xml" Id="docRId3" Type="http://schemas.openxmlformats.org/officeDocument/2006/relationships/numbering"/><Relationship TargetMode="External" Target="https://www.biryuch.ru/" Id="docRId0" Type="http://schemas.openxmlformats.org/officeDocument/2006/relationships/hyperlink"/><Relationship TargetMode="External" Target="http://rosreestr.ru/" Id="docRId2" Type="http://schemas.openxmlformats.org/officeDocument/2006/relationships/hyperlink"/><Relationship Target="styles.xml" Id="docRId4" Type="http://schemas.openxmlformats.org/officeDocument/2006/relationships/styles"/></Relationships>
</file>