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DCEB" w14:textId="77777777" w:rsidR="009739DF" w:rsidRDefault="009739DF">
      <w:pPr>
        <w:rPr>
          <w:sz w:val="2"/>
          <w:szCs w:val="2"/>
        </w:rPr>
      </w:pPr>
    </w:p>
    <w:p w14:paraId="54A421A0" w14:textId="77777777" w:rsidR="009739DF" w:rsidRDefault="008C7214" w:rsidP="00661882">
      <w:pPr>
        <w:jc w:val="center"/>
      </w:pPr>
      <w:r>
        <w:rPr>
          <w:noProof/>
        </w:rPr>
        <w:drawing>
          <wp:inline distT="0" distB="0" distL="0" distR="0" wp14:anchorId="21266011" wp14:editId="5840371A">
            <wp:extent cx="5715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AD383" w14:textId="77777777"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2F812102" w14:textId="77777777"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</w:p>
    <w:p w14:paraId="07DC0A18" w14:textId="77777777"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1F7BEF52" w14:textId="07BADBD2" w:rsidR="009739DF" w:rsidRDefault="00412040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9739D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7098E3E5" w14:textId="77777777"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346BB07E" w14:textId="77777777" w:rsidR="009739DF" w:rsidRDefault="009739DF" w:rsidP="006618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Шестое заседание</w:t>
      </w:r>
    </w:p>
    <w:p w14:paraId="225EA59F" w14:textId="77777777" w:rsidR="009739DF" w:rsidRDefault="009739DF" w:rsidP="00661882">
      <w:pPr>
        <w:jc w:val="center"/>
        <w:rPr>
          <w:rFonts w:ascii="Arial" w:hAnsi="Arial" w:cs="Arial"/>
          <w:b/>
          <w:sz w:val="16"/>
          <w:szCs w:val="16"/>
        </w:rPr>
      </w:pPr>
    </w:p>
    <w:p w14:paraId="2404820E" w14:textId="77777777" w:rsidR="009739DF" w:rsidRDefault="009739DF" w:rsidP="006618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BFE1CE4" w14:textId="77777777" w:rsidR="009739DF" w:rsidRDefault="009739DF" w:rsidP="00661882">
      <w:pPr>
        <w:jc w:val="center"/>
        <w:rPr>
          <w:rFonts w:ascii="Arial" w:hAnsi="Arial" w:cs="Arial"/>
          <w:sz w:val="16"/>
          <w:szCs w:val="16"/>
        </w:rPr>
      </w:pPr>
    </w:p>
    <w:p w14:paraId="3EA72D72" w14:textId="5C0B2E4C" w:rsidR="009739DF" w:rsidRDefault="00412040" w:rsidP="0066188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2E87475B" w14:textId="4DE8D505" w:rsidR="009739DF" w:rsidRDefault="009739DF" w:rsidP="0066188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«28»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18"/>
            <w:szCs w:val="18"/>
          </w:rPr>
          <w:t>2023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                       № </w:t>
      </w:r>
      <w:r w:rsidR="008C7214">
        <w:rPr>
          <w:rFonts w:ascii="Arial" w:hAnsi="Arial" w:cs="Arial"/>
          <w:b/>
          <w:sz w:val="18"/>
          <w:szCs w:val="18"/>
        </w:rPr>
        <w:t>1</w:t>
      </w:r>
      <w:r w:rsidR="00412040">
        <w:rPr>
          <w:rFonts w:ascii="Arial" w:hAnsi="Arial" w:cs="Arial"/>
          <w:b/>
          <w:sz w:val="18"/>
          <w:szCs w:val="18"/>
        </w:rPr>
        <w:t>3</w:t>
      </w:r>
    </w:p>
    <w:p w14:paraId="16C938D7" w14:textId="77777777" w:rsidR="009739DF" w:rsidRPr="009B2276" w:rsidRDefault="009739DF" w:rsidP="009B2276"/>
    <w:p w14:paraId="40964E39" w14:textId="77777777" w:rsidR="009739DF" w:rsidRPr="009B2276" w:rsidRDefault="009739DF" w:rsidP="009B22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9739DF" w:rsidRPr="009B2276" w14:paraId="7BEE5A55" w14:textId="77777777" w:rsidTr="002D45D1">
        <w:tc>
          <w:tcPr>
            <w:tcW w:w="4428" w:type="dxa"/>
          </w:tcPr>
          <w:p w14:paraId="6143AA6F" w14:textId="77777777"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</w:p>
        </w:tc>
      </w:tr>
    </w:tbl>
    <w:p w14:paraId="020C724F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289E4E4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14:paraId="6F1ECE67" w14:textId="77777777"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  <w:gridCol w:w="49"/>
      </w:tblGrid>
      <w:tr w:rsidR="009739DF" w:rsidRPr="009B2276" w14:paraId="314C2AEA" w14:textId="77777777" w:rsidTr="002D45D1">
        <w:trPr>
          <w:trHeight w:val="973"/>
        </w:trPr>
        <w:tc>
          <w:tcPr>
            <w:tcW w:w="9677" w:type="dxa"/>
            <w:gridSpan w:val="3"/>
          </w:tcPr>
          <w:p w14:paraId="0BE13284" w14:textId="4E967617"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решением земского собрания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от 01 февраля 2018 года № 5 «О Порядке организации и проведения публичных слушаний на территории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«Красногвардейский район» Белгородской области»,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земское собрание </w:t>
            </w:r>
            <w:r w:rsidR="0041204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сельского поселения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р е ш и л 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:</w:t>
            </w:r>
          </w:p>
          <w:p w14:paraId="595BB769" w14:textId="2EF8ACCB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области».</w:t>
            </w:r>
          </w:p>
          <w:p w14:paraId="2E981F99" w14:textId="312F365B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администрации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29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января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года в 15-00 часов.</w:t>
            </w:r>
          </w:p>
          <w:p w14:paraId="1D00EC01" w14:textId="5FEBA035"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r w:rsidR="008E534B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Ельчищева Михаила Борисовича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 главу администрации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14:paraId="476A976A" w14:textId="77777777"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4. Сформировать рабочую группу по организации проведения публичных слушаний в составе:  </w:t>
            </w:r>
          </w:p>
          <w:p w14:paraId="5F3F880F" w14:textId="33CEECF1" w:rsidR="009739DF" w:rsidRPr="009B2276" w:rsidRDefault="008E534B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Олюнина Галина Александровна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главный специалист по делопроизводству администрации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поселения;</w:t>
            </w:r>
          </w:p>
          <w:p w14:paraId="23539D63" w14:textId="0A54A030" w:rsidR="009739DF" w:rsidRPr="009B2276" w:rsidRDefault="008E534B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Пересыпкина Любовь Анатольевна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депутат земского собрания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14:paraId="59C9B50E" w14:textId="6DFDF83D"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 xml:space="preserve">слушаний по проекту решения «О внесении изменений и дополнений в Устав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 муниципального района «Красногвардейский район» Белгородской области».</w:t>
            </w:r>
          </w:p>
          <w:p w14:paraId="2A33CEFA" w14:textId="0576868E" w:rsidR="009739DF" w:rsidRPr="009B2276" w:rsidRDefault="009739DF" w:rsidP="009B2276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6. Утвердить порядок учета предложений по проекту решения земского собрания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сельского поселения «О внесении изменений и дополнений в Устав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14:paraId="20980E16" w14:textId="026973C9" w:rsidR="008C7214" w:rsidRDefault="009739DF" w:rsidP="008C7214">
            <w:pPr>
              <w:pStyle w:val="a7"/>
              <w:ind w:left="0" w:right="-108" w:firstLine="9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7. Настоящее решение  обнародовать в порядке, предусмотренном Уставом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«Красногвардейский район» и разместить на официальном сайте органов местного самоуправления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 муниципального района «Красногвардейский район» Белгородской области в сети «Интернет»</w:t>
            </w:r>
            <w:r w:rsidR="008E534B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.</w:t>
            </w:r>
          </w:p>
          <w:p w14:paraId="1CB5006E" w14:textId="1E7B31D7" w:rsidR="009739DF" w:rsidRDefault="008C7214" w:rsidP="008E534B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ind w:firstLine="919"/>
            </w:pPr>
            <w:r w:rsidRPr="00BB4F3A">
              <w:t xml:space="preserve">7. Контроль за исполнением решения возложить на главу </w:t>
            </w:r>
            <w:r w:rsidR="00412040">
              <w:t xml:space="preserve">Верхососенского </w:t>
            </w:r>
            <w:r w:rsidRPr="00BB4F3A">
              <w:t xml:space="preserve"> сельского поселения </w:t>
            </w:r>
            <w:r w:rsidR="008E534B">
              <w:t>Толстых Е.Н.</w:t>
            </w:r>
          </w:p>
          <w:p w14:paraId="7733BC8D" w14:textId="727E3E9D" w:rsidR="008E534B" w:rsidRPr="008E534B" w:rsidRDefault="008E534B" w:rsidP="008E534B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</w:pPr>
            <w:r>
              <w:rPr>
                <w:noProof/>
              </w:rPr>
              <w:drawing>
                <wp:inline distT="0" distB="0" distL="0" distR="0" wp14:anchorId="70350478" wp14:editId="3CF95E1D">
                  <wp:extent cx="5940425" cy="142875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E4264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7A5ECA3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374222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94EEC3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3C9B13C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BA112CD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D5B31AA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E8D35E0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A58BA8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8F892F3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32A602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BB86768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C63B815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899CA0C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1EE90368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6C346679" w14:textId="77777777"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5E8D8D97" w14:textId="77777777" w:rsidTr="002D45D1">
        <w:trPr>
          <w:trHeight w:val="973"/>
        </w:trPr>
        <w:tc>
          <w:tcPr>
            <w:tcW w:w="9677" w:type="dxa"/>
            <w:gridSpan w:val="3"/>
          </w:tcPr>
          <w:p w14:paraId="52172FB1" w14:textId="77777777"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4A8FF283" w14:textId="77777777" w:rsidTr="00B31F25">
        <w:tblPrEx>
          <w:tblLook w:val="01E0" w:firstRow="1" w:lastRow="1" w:firstColumn="1" w:lastColumn="1" w:noHBand="0" w:noVBand="0"/>
        </w:tblPrEx>
        <w:trPr>
          <w:gridAfter w:val="1"/>
          <w:wAfter w:w="49" w:type="dxa"/>
        </w:trPr>
        <w:tc>
          <w:tcPr>
            <w:tcW w:w="4814" w:type="dxa"/>
          </w:tcPr>
          <w:p w14:paraId="777DB018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2BD98B8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1</w:t>
            </w:r>
          </w:p>
          <w:p w14:paraId="53CB3307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35718416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5EE51316" w14:textId="3C3BB62E" w:rsidR="009739DF" w:rsidRPr="00B31F25" w:rsidRDefault="0041204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14:paraId="151A1DB1" w14:textId="31A56596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28 декабря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2023 года №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</w:t>
            </w:r>
            <w:r w:rsidR="008E534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3</w:t>
            </w:r>
          </w:p>
          <w:p w14:paraId="25F1DBF4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14:paraId="0F576163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263FC59E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778D1024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79B13BCC" w14:textId="6AB6B52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учета предложений по проекту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14:paraId="1F4FF1B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58F946B5" w14:textId="7404AF99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Настоящий Порядок учета замечаний и предложений по проекту муниципального правового акта по внесению изменений и дополнений в </w:t>
      </w:r>
      <w:hyperlink r:id="rId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(далее – Порядок) разработан в соответствии с Федеральным </w:t>
      </w:r>
      <w:hyperlink r:id="rId1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6E1A7B4C" w14:textId="66471ECE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2. После обнародования проекта муниципального правового акта по внесению изменений и дополнений в </w:t>
      </w:r>
      <w:hyperlink r:id="rId11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- Проект) граждане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14:paraId="08F901E2" w14:textId="2AB6891B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339966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Предложения и замечания граждан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 (приложение к настоящему Порядку):</w:t>
      </w:r>
    </w:p>
    <w:p w14:paraId="53C9E48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порядковый номер;</w:t>
      </w:r>
    </w:p>
    <w:p w14:paraId="035146C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в какой раздел (пункт, абзац, часть) Проекта вносится замечание, предложение;</w:t>
      </w:r>
    </w:p>
    <w:p w14:paraId="6014B5BA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14:paraId="158C895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4. Зарегистрированные предложения и замечания граждан, их объединений, организаций подлежат правовой экспертизе правового отдела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администрации Красногвардейского района, который дает письменное юридическое заключение на каждое замечание и предложение.</w:t>
      </w:r>
    </w:p>
    <w:p w14:paraId="4B7CFD1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района.</w:t>
      </w:r>
    </w:p>
    <w:p w14:paraId="1505F6D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6. По результатам учета поступивших замечаний и предложений по проекту муниципального правового акта,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14:paraId="20DBFC7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7. В заключении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14:paraId="3270161A" w14:textId="64527687" w:rsidR="009739DF" w:rsidRPr="009B2276" w:rsidRDefault="009739DF" w:rsidP="009B2276">
      <w:pPr>
        <w:widowControl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8. Заключения публичных слушаний подлежат обнародованию в общедоступных местах: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администрация 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поселения, </w:t>
      </w:r>
      <w:r w:rsidR="008E534B">
        <w:rPr>
          <w:rFonts w:ascii="Times New Roman" w:hAnsi="Times New Roman" w:cs="Times New Roman"/>
          <w:color w:val="auto"/>
          <w:sz w:val="28"/>
          <w:lang w:eastAsia="ar-SA"/>
        </w:rPr>
        <w:t>Остроуховский СК, Завальский СК, ЦКР села Верхососна, на официальном сайте администрации сельского поселения.</w:t>
      </w:r>
    </w:p>
    <w:p w14:paraId="110CACE1" w14:textId="4B31E0C5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9. Заключения публичных слушаний направляются председателем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в профильную постоянную комиссию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для выработки аргументированных рекомендаций относительно принятия решением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правового акта, вынесенного на публичные слушания.</w:t>
      </w:r>
    </w:p>
    <w:p w14:paraId="2E50E784" w14:textId="1D616254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10. При рассмотрении вопроса, принятия муниципального правового акта, на заседании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муниципальный правовой акт, председательствующий оглашает заключение публичных слушаний и предоставляет слово председателю постоянной комиссии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для внесения предложений о принятии Проекта.</w:t>
      </w:r>
    </w:p>
    <w:p w14:paraId="70CE7A22" w14:textId="4D77C5DC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11. Далее на голосование ставится вопрос принятия замечаний и предложений к Проекту, решений профильной постоянной комиссии в соответствии с </w:t>
      </w:r>
      <w:hyperlink r:id="rId12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Регламентом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поселения. После этого ставится на голосование вопрос о принятии муниципального правового акта, вносимого на публичные слушания, с учетом принятых замечаний и предложений.</w:t>
      </w:r>
    </w:p>
    <w:p w14:paraId="3C30599F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C35EF2">
          <w:headerReference w:type="even" r:id="rId13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14:paraId="25EAF890" w14:textId="77777777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14:paraId="424E70F2" w14:textId="159F2910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Порядку учета предложений жителей муниципального образования по проекту решения земского собрания 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сельского поселения муниципального района  «Красногвардейский район» Белгородской области»</w:t>
      </w:r>
    </w:p>
    <w:p w14:paraId="564FDC70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0C89D70" w14:textId="77777777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Форма</w:t>
      </w:r>
    </w:p>
    <w:p w14:paraId="3B4CA8FB" w14:textId="7F823D70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учета замечаний и предложений жителей сельского поселения по проекту решения земского собрания 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муниципального района «Красногвардейский район» Белгородской области» </w:t>
      </w:r>
    </w:p>
    <w:p w14:paraId="06FB701E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260"/>
        <w:gridCol w:w="1620"/>
        <w:gridCol w:w="1899"/>
        <w:gridCol w:w="2241"/>
        <w:gridCol w:w="2320"/>
      </w:tblGrid>
      <w:tr w:rsidR="009739DF" w:rsidRPr="009B2276" w14:paraId="2AFB16AE" w14:textId="77777777" w:rsidTr="002D45D1">
        <w:trPr>
          <w:cantSplit/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8D496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№</w:t>
            </w: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6658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Инициатор внесения предложений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30E8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Дата</w:t>
            </w:r>
          </w:p>
          <w:p w14:paraId="5080C1E8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внесения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C6F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Абзац, пункт, часть,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C918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6B5F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</w:t>
            </w:r>
          </w:p>
          <w:p w14:paraId="090E9B3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предложения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785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 с учетом внесенного предложения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FE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739DF" w:rsidRPr="009B2276" w14:paraId="4281CDE3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D1C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6EF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04E0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466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55D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458C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6FD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184B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</w:t>
            </w:r>
          </w:p>
        </w:tc>
      </w:tr>
      <w:tr w:rsidR="009739DF" w:rsidRPr="009B2276" w14:paraId="192ABAD0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452B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C4E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73C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C3C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CA5D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1EE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257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47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56973881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8CE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3AE33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E8F0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CC3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932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2C7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6BA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09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31E8C4D2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976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07C39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A71D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7156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C73C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1E37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5008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E4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49D38800" w14:textId="77777777" w:rsidR="009739DF" w:rsidRPr="009B2276" w:rsidRDefault="009739DF" w:rsidP="009B2276">
      <w:pPr>
        <w:widowControl/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3154E6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66522D">
          <w:pgSz w:w="16840" w:h="11900" w:orient="landscape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738"/>
      </w:tblGrid>
      <w:tr w:rsidR="009739DF" w:rsidRPr="009B2276" w14:paraId="56B37CF3" w14:textId="77777777" w:rsidTr="00B31F25">
        <w:tc>
          <w:tcPr>
            <w:tcW w:w="4814" w:type="dxa"/>
          </w:tcPr>
          <w:p w14:paraId="736E910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73BF7750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2</w:t>
            </w:r>
          </w:p>
          <w:p w14:paraId="13511EF1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2A1CC62A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2CEAFF18" w14:textId="291AFCA5" w:rsidR="009739DF" w:rsidRPr="00B31F25" w:rsidRDefault="0041204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14:paraId="4E48FA49" w14:textId="0FC8311D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28 декабря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 2023 года №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</w:t>
            </w:r>
            <w:r w:rsidR="008E534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3</w:t>
            </w:r>
          </w:p>
          <w:p w14:paraId="60B68FB2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ECD559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66593721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07A4CC73" w14:textId="0B494F19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участия граждан в обсуждении проекта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14:paraId="58441AF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47CC332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Настоящий Порядок разработан в соответствии с Федеральным </w:t>
      </w:r>
      <w:hyperlink r:id="rId14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7FD23CF2" w14:textId="6D93E68B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5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>муниципального района «Красногвардейский район» Белгородской области»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по тексту - проект) обладают граждане Российской Федерации, проживающие на территории Красногвардейского района,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14:paraId="3F79067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2. Общественное обсуждение изменений и дополнений в проект включает:</w:t>
      </w:r>
    </w:p>
    <w:p w14:paraId="20F9516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информирование граждан, объединений;</w:t>
      </w:r>
    </w:p>
    <w:p w14:paraId="17B4BE47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14:paraId="0BF465D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14:paraId="39F2A2FF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14:paraId="2C63E09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14:paraId="0EABAD11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6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№ 131- ФЗ и иным федеральным законам, законам Белгородской области.</w:t>
      </w:r>
    </w:p>
    <w:p w14:paraId="6B1B1F1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Конституции Российской Федерации, федеральным конституционным законам, Федеральному закону от 06 октября 2003 года № 131- ФЗ и иным федеральным законам, законам Белгородской области.</w:t>
      </w:r>
    </w:p>
    <w:p w14:paraId="0A84C53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Если в заключении устанавливается несоответствие замечаний, предложений </w:t>
      </w:r>
      <w:hyperlink r:id="rId1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  №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14:paraId="228EC59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Заключение направляется гражданам и их объединениям, внесшим замечание, предложение, - председательствующему на публичных слушаниях.</w:t>
      </w:r>
    </w:p>
    <w:p w14:paraId="5A3F204C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Обсуждение замечаний, предложений граждан, объединений проходит в рабочей группе.</w:t>
      </w:r>
    </w:p>
    <w:p w14:paraId="42C6F9C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По результатам рассмотрения замечаний, предложений рабочая группа принимает решение:</w:t>
      </w:r>
    </w:p>
    <w:p w14:paraId="6668E59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14:paraId="613BADD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б) отклонить замечания, предложения гражданина (объединения) в проект с указанием оснований</w:t>
      </w:r>
    </w:p>
    <w:p w14:paraId="4988D37E" w14:textId="77777777" w:rsidR="009739DF" w:rsidRDefault="009739DF" w:rsidP="009B2276">
      <w:pPr>
        <w:jc w:val="both"/>
      </w:pPr>
    </w:p>
    <w:sectPr w:rsidR="009739DF" w:rsidSect="00B01F47">
      <w:headerReference w:type="default" r:id="rId20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60D4" w14:textId="77777777" w:rsidR="00913A6D" w:rsidRDefault="00913A6D" w:rsidP="00B01F47">
      <w:r>
        <w:separator/>
      </w:r>
    </w:p>
  </w:endnote>
  <w:endnote w:type="continuationSeparator" w:id="0">
    <w:p w14:paraId="2FE1D012" w14:textId="77777777" w:rsidR="00913A6D" w:rsidRDefault="00913A6D" w:rsidP="00B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1492" w14:textId="77777777" w:rsidR="00913A6D" w:rsidRDefault="00913A6D"/>
  </w:footnote>
  <w:footnote w:type="continuationSeparator" w:id="0">
    <w:p w14:paraId="269E0D9A" w14:textId="77777777" w:rsidR="00913A6D" w:rsidRDefault="00913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7F2" w14:textId="77777777" w:rsidR="009739DF" w:rsidRDefault="00563838" w:rsidP="00FB15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739D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F48AB6" w14:textId="77777777" w:rsidR="009739DF" w:rsidRDefault="009739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AB41" w14:textId="080BAAAB" w:rsidR="009739DF" w:rsidRDefault="008E53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1C91E32" wp14:editId="669F4AF6">
              <wp:simplePos x="0" y="0"/>
              <wp:positionH relativeFrom="page">
                <wp:posOffset>4013200</wp:posOffset>
              </wp:positionH>
              <wp:positionV relativeFrom="page">
                <wp:posOffset>515620</wp:posOffset>
              </wp:positionV>
              <wp:extent cx="70485" cy="160655"/>
              <wp:effectExtent l="317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5527" w14:textId="77777777" w:rsidR="009739DF" w:rsidRDefault="009739D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91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pt;margin-top:40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CNxhN+3QAA&#10;AAoBAAAPAAAAAAAAAAAAAAAAACwEAABkcnMvZG93bnJldi54bWxQSwUGAAAAAAQABADzAAAANgUA&#10;AAAA&#10;" filled="f" stroked="f">
              <v:textbox style="mso-fit-shape-to-text:t" inset="0,0,0,0">
                <w:txbxContent>
                  <w:p w14:paraId="7B985527" w14:textId="77777777" w:rsidR="009739DF" w:rsidRDefault="009739D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070691202">
    <w:abstractNumId w:val="11"/>
  </w:num>
  <w:num w:numId="2" w16cid:durableId="750085693">
    <w:abstractNumId w:val="10"/>
  </w:num>
  <w:num w:numId="3" w16cid:durableId="1359963475">
    <w:abstractNumId w:val="12"/>
  </w:num>
  <w:num w:numId="4" w16cid:durableId="1275332751">
    <w:abstractNumId w:val="9"/>
  </w:num>
  <w:num w:numId="5" w16cid:durableId="844976699">
    <w:abstractNumId w:val="7"/>
  </w:num>
  <w:num w:numId="6" w16cid:durableId="1538200547">
    <w:abstractNumId w:val="6"/>
  </w:num>
  <w:num w:numId="7" w16cid:durableId="539898013">
    <w:abstractNumId w:val="5"/>
  </w:num>
  <w:num w:numId="8" w16cid:durableId="1498643488">
    <w:abstractNumId w:val="4"/>
  </w:num>
  <w:num w:numId="9" w16cid:durableId="2133357444">
    <w:abstractNumId w:val="8"/>
  </w:num>
  <w:num w:numId="10" w16cid:durableId="847450857">
    <w:abstractNumId w:val="3"/>
  </w:num>
  <w:num w:numId="11" w16cid:durableId="1894383748">
    <w:abstractNumId w:val="2"/>
  </w:num>
  <w:num w:numId="12" w16cid:durableId="2082217780">
    <w:abstractNumId w:val="1"/>
  </w:num>
  <w:num w:numId="13" w16cid:durableId="139782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7"/>
    <w:rsid w:val="001A6C4C"/>
    <w:rsid w:val="001C7A04"/>
    <w:rsid w:val="00212DC3"/>
    <w:rsid w:val="00214551"/>
    <w:rsid w:val="00223B5F"/>
    <w:rsid w:val="00271CE1"/>
    <w:rsid w:val="002A34CC"/>
    <w:rsid w:val="002C1D50"/>
    <w:rsid w:val="002D45D1"/>
    <w:rsid w:val="00300C3C"/>
    <w:rsid w:val="00331B4E"/>
    <w:rsid w:val="003C538C"/>
    <w:rsid w:val="003F0492"/>
    <w:rsid w:val="00412040"/>
    <w:rsid w:val="00415681"/>
    <w:rsid w:val="00482FD4"/>
    <w:rsid w:val="00563838"/>
    <w:rsid w:val="00661882"/>
    <w:rsid w:val="0066522D"/>
    <w:rsid w:val="00694E56"/>
    <w:rsid w:val="006F3316"/>
    <w:rsid w:val="00702802"/>
    <w:rsid w:val="008C7214"/>
    <w:rsid w:val="008E534B"/>
    <w:rsid w:val="00913A6D"/>
    <w:rsid w:val="00933BD7"/>
    <w:rsid w:val="00954C87"/>
    <w:rsid w:val="009739DF"/>
    <w:rsid w:val="009868A1"/>
    <w:rsid w:val="009A2808"/>
    <w:rsid w:val="009B2276"/>
    <w:rsid w:val="00A422B1"/>
    <w:rsid w:val="00A57EDC"/>
    <w:rsid w:val="00A73DDE"/>
    <w:rsid w:val="00AA21BE"/>
    <w:rsid w:val="00B01F47"/>
    <w:rsid w:val="00B31F25"/>
    <w:rsid w:val="00BB4F3A"/>
    <w:rsid w:val="00C01343"/>
    <w:rsid w:val="00C35EF2"/>
    <w:rsid w:val="00C97DB8"/>
    <w:rsid w:val="00DC13B2"/>
    <w:rsid w:val="00DF55BB"/>
    <w:rsid w:val="00DF5D2F"/>
    <w:rsid w:val="00E507AD"/>
    <w:rsid w:val="00EB59F7"/>
    <w:rsid w:val="00ED5CCF"/>
    <w:rsid w:val="00EF4B0A"/>
    <w:rsid w:val="00F07B57"/>
    <w:rsid w:val="00FB151C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9BB36E"/>
  <w15:docId w15:val="{F09659D7-BCC7-40AB-A0E2-BDADDEA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A9B067901FCA587489FCC87F9157A4C3FB6803A2A52B8F29123FC64u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B62F3A373667EB1DB67176E6B37F7CC931E06E80974BB80FFBDD7E42637E3B712796BAB12D2F7EDE4809Y401J" TargetMode="External"/><Relationship Id="rId17" Type="http://schemas.openxmlformats.org/officeDocument/2006/relationships/hyperlink" Target="consultantplus://offline/ref=3A9B067901FCA587489FCC87F9157A4C3CBA8F3A2500EFF0C076F2457A6Du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B067901FCA587489FCC87F9157A4C3FB6803A2A52B8F29123FC64u0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62F3A373667EB1DB67176E6B37F7CC931E06E819B45B809FBDD7E42637E3B712796BAB12D2F7EDE4808Y40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B067901FCA587489FD28AEF79204139B5D932230DEDA09929A9182DD1587E879056647E218138D289576Du5J" TargetMode="External"/><Relationship Id="rId10" Type="http://schemas.openxmlformats.org/officeDocument/2006/relationships/hyperlink" Target="consultantplus://offline/ref=FCB62F3A373667EB1DB66F7BF0DF2571CC3EB666879647E850A4862315Y60AJ" TargetMode="External"/><Relationship Id="rId19" Type="http://schemas.openxmlformats.org/officeDocument/2006/relationships/hyperlink" Target="consultantplus://offline/ref=3A9B067901FCA587489FCC87F9157A4C3CBA8F3A2500EFF0C076F2457A6Du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62F3A373667EB1DB67176E6B37F7CC931E06E819B45B809FBDD7E42637E3B712796BAB12D2F7EDE4808Y408J" TargetMode="External"/><Relationship Id="rId14" Type="http://schemas.openxmlformats.org/officeDocument/2006/relationships/hyperlink" Target="consultantplus://offline/ref=3A9B067901FCA587489FCC87F9157A4C3CBA8F3A2500EFF0C076F2457AD85229C0DF0F243862u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Пользователь</cp:lastModifiedBy>
  <cp:revision>2</cp:revision>
  <dcterms:created xsi:type="dcterms:W3CDTF">2023-12-28T13:23:00Z</dcterms:created>
  <dcterms:modified xsi:type="dcterms:W3CDTF">2023-12-28T13:23:00Z</dcterms:modified>
</cp:coreProperties>
</file>